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580" w:rsidRPr="00216580" w:rsidRDefault="00216580" w:rsidP="006F3798">
      <w:pPr>
        <w:pBdr>
          <w:top w:val="single" w:sz="6" w:space="0" w:color="CDCDCD"/>
        </w:pBdr>
        <w:shd w:val="clear" w:color="auto" w:fill="FFFFFF" w:themeFill="background1"/>
        <w:spacing w:before="136"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027EBC"/>
          <w:sz w:val="32"/>
          <w:szCs w:val="32"/>
        </w:rPr>
      </w:pPr>
      <w:r w:rsidRPr="00216580">
        <w:rPr>
          <w:rFonts w:ascii="Times New Roman" w:eastAsia="Times New Roman" w:hAnsi="Times New Roman" w:cs="Times New Roman"/>
          <w:color w:val="027EBC"/>
          <w:sz w:val="32"/>
          <w:szCs w:val="32"/>
        </w:rPr>
        <w:t xml:space="preserve">В </w:t>
      </w:r>
      <w:r w:rsidRPr="004A603F">
        <w:rPr>
          <w:rFonts w:ascii="Times New Roman" w:eastAsia="Times New Roman" w:hAnsi="Times New Roman" w:cs="Times New Roman"/>
          <w:color w:val="027EBC"/>
          <w:sz w:val="32"/>
          <w:szCs w:val="32"/>
        </w:rPr>
        <w:t>Караидельском районе</w:t>
      </w:r>
      <w:r w:rsidRPr="00216580">
        <w:rPr>
          <w:rFonts w:ascii="Times New Roman" w:eastAsia="Times New Roman" w:hAnsi="Times New Roman" w:cs="Times New Roman"/>
          <w:color w:val="027EBC"/>
          <w:sz w:val="32"/>
          <w:szCs w:val="32"/>
        </w:rPr>
        <w:t xml:space="preserve"> стартовала программа поддержки местных инициатив</w:t>
      </w:r>
    </w:p>
    <w:p w:rsidR="00216580" w:rsidRPr="00216580" w:rsidRDefault="00216580" w:rsidP="004A603F">
      <w:pPr>
        <w:shd w:val="clear" w:color="auto" w:fill="FFFFFF" w:themeFill="background1"/>
        <w:spacing w:before="204" w:after="0" w:line="240" w:lineRule="auto"/>
        <w:ind w:left="204" w:right="20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1658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Реализация программы поддержки местных инициатив (ППМИ) началась в </w:t>
      </w:r>
      <w:r w:rsidRPr="004A603F">
        <w:rPr>
          <w:rFonts w:ascii="Times New Roman" w:eastAsia="Times New Roman" w:hAnsi="Times New Roman" w:cs="Times New Roman"/>
          <w:color w:val="000000"/>
          <w:sz w:val="32"/>
          <w:szCs w:val="32"/>
        </w:rPr>
        <w:t>Караидельском районе</w:t>
      </w:r>
      <w:r w:rsidRPr="0021658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. </w:t>
      </w:r>
    </w:p>
    <w:p w:rsidR="00216580" w:rsidRPr="00216580" w:rsidRDefault="00216580" w:rsidP="004A603F">
      <w:pPr>
        <w:shd w:val="clear" w:color="auto" w:fill="FFFFFF" w:themeFill="background1"/>
        <w:spacing w:before="204" w:after="0" w:line="240" w:lineRule="auto"/>
        <w:ind w:left="204" w:right="20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1658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Программа поддержки местных инициатив - это механизм, позволяющий оперативно выявлять и эффективно решать наиболее острые социальные проблемы местного уровня при активном участии населения. </w:t>
      </w:r>
      <w:r w:rsidRPr="004A603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Основное </w:t>
      </w:r>
      <w:r w:rsidR="007F590E" w:rsidRPr="004A603F">
        <w:rPr>
          <w:rFonts w:ascii="Times New Roman" w:eastAsia="Times New Roman" w:hAnsi="Times New Roman" w:cs="Times New Roman"/>
          <w:color w:val="000000"/>
          <w:sz w:val="32"/>
          <w:szCs w:val="32"/>
        </w:rPr>
        <w:t>направление</w:t>
      </w:r>
      <w:r w:rsidRPr="0021658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- местная инфраструктура: ремонт дорог, домов культуры, организация водоснабжения, освещения, благоустройство территорий и так далее</w:t>
      </w:r>
      <w:r w:rsidRPr="004A603F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</w:p>
    <w:tbl>
      <w:tblPr>
        <w:tblStyle w:val="a6"/>
        <w:tblpPr w:leftFromText="180" w:rightFromText="180" w:vertAnchor="text" w:horzAnchor="margin" w:tblpXSpec="right" w:tblpY="563"/>
        <w:tblW w:w="0" w:type="auto"/>
        <w:tblLook w:val="04A0"/>
      </w:tblPr>
      <w:tblGrid>
        <w:gridCol w:w="5173"/>
      </w:tblGrid>
      <w:tr w:rsidR="00E75689" w:rsidTr="00E75689">
        <w:tc>
          <w:tcPr>
            <w:tcW w:w="5173" w:type="dxa"/>
          </w:tcPr>
          <w:p w:rsidR="00E75689" w:rsidRDefault="00E75689" w:rsidP="00A16E31">
            <w:pPr>
              <w:spacing w:before="204"/>
              <w:ind w:right="204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4A603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Для того чтобы выиграть в данном конкурсе</w:t>
            </w:r>
            <w:r w:rsidR="00A16E31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,</w:t>
            </w:r>
            <w:r w:rsidRPr="004A603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необходимо</w:t>
            </w:r>
            <w:r w:rsidR="00A16E31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, </w:t>
            </w:r>
            <w:r w:rsidRPr="004A603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чтобы население и спонсоры внесли свой вклад. </w:t>
            </w:r>
            <w:proofErr w:type="gramStart"/>
            <w:r w:rsidRPr="004A603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Например, если проект на ремонт системы водоснабжения оценен на сумму 1000 000 руб., то от населения необходим вклад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от 3% до</w:t>
            </w:r>
            <w:r w:rsidRPr="004A603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10%, т.е. 100 000 руб., спонсорская помощь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от</w:t>
            </w:r>
            <w:r w:rsidRPr="004A603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3% до</w:t>
            </w:r>
            <w:r w:rsidRPr="004A603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10%, т.е. 100 000 руб., и вклад муниципального образования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от 5% до</w:t>
            </w:r>
            <w:r w:rsidRPr="004A603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10%,  т.е. 100 000 руб. Вклад населения и спонсоров не обязательно должен выражаться в</w:t>
            </w:r>
            <w:proofErr w:type="gramEnd"/>
            <w:r w:rsidRPr="004A603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денежном эквиваленте, он может быть в виде работ, услуг (</w:t>
            </w:r>
            <w:proofErr w:type="gramStart"/>
            <w:r w:rsidRPr="004A603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например</w:t>
            </w:r>
            <w:proofErr w:type="gramEnd"/>
            <w:r w:rsidRPr="004A603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подвоз строительных материалов и т.п.)</w:t>
            </w:r>
          </w:p>
        </w:tc>
      </w:tr>
    </w:tbl>
    <w:p w:rsidR="00216580" w:rsidRPr="00216580" w:rsidRDefault="00216580" w:rsidP="004A603F">
      <w:pPr>
        <w:shd w:val="clear" w:color="auto" w:fill="FFFFFF" w:themeFill="background1"/>
        <w:spacing w:before="204" w:after="0" w:line="240" w:lineRule="auto"/>
        <w:ind w:left="204" w:right="20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1658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При этом граждане участвуют как в определении проблем и подготовке инициатив, так и в их </w:t>
      </w:r>
      <w:proofErr w:type="spellStart"/>
      <w:r w:rsidRPr="00216580">
        <w:rPr>
          <w:rFonts w:ascii="Times New Roman" w:eastAsia="Times New Roman" w:hAnsi="Times New Roman" w:cs="Times New Roman"/>
          <w:color w:val="000000"/>
          <w:sz w:val="32"/>
          <w:szCs w:val="32"/>
        </w:rPr>
        <w:t>софинансировании</w:t>
      </w:r>
      <w:proofErr w:type="spellEnd"/>
      <w:r w:rsidRPr="0021658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и </w:t>
      </w:r>
      <w:proofErr w:type="gramStart"/>
      <w:r w:rsidRPr="00216580">
        <w:rPr>
          <w:rFonts w:ascii="Times New Roman" w:eastAsia="Times New Roman" w:hAnsi="Times New Roman" w:cs="Times New Roman"/>
          <w:color w:val="000000"/>
          <w:sz w:val="32"/>
          <w:szCs w:val="32"/>
        </w:rPr>
        <w:t>контроле за</w:t>
      </w:r>
      <w:proofErr w:type="gramEnd"/>
      <w:r w:rsidRPr="0021658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ходом реализации. Проекты отбираются на конкурсной основе по ряду критериев: они должны быть выбраны населением на общем собрании, подготовлены совместно инициативной группой населения и администрацией поселения, обеспечены </w:t>
      </w:r>
      <w:proofErr w:type="spellStart"/>
      <w:r w:rsidRPr="00216580">
        <w:rPr>
          <w:rFonts w:ascii="Times New Roman" w:eastAsia="Times New Roman" w:hAnsi="Times New Roman" w:cs="Times New Roman"/>
          <w:color w:val="000000"/>
          <w:sz w:val="32"/>
          <w:szCs w:val="32"/>
        </w:rPr>
        <w:t>софинансированием</w:t>
      </w:r>
      <w:proofErr w:type="spellEnd"/>
      <w:r w:rsidRPr="0021658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со стороны населения и местного бизнеса и завершены в течение одного календарного года.</w:t>
      </w:r>
    </w:p>
    <w:p w:rsidR="00E75689" w:rsidRPr="004A603F" w:rsidRDefault="007F590E" w:rsidP="004A603F">
      <w:pPr>
        <w:shd w:val="clear" w:color="auto" w:fill="FFFFFF" w:themeFill="background1"/>
        <w:spacing w:before="204" w:after="0" w:line="240" w:lineRule="auto"/>
        <w:ind w:left="204" w:right="20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A603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От каждого сельского поселения принимается одна заявка. Практически во всех сельских поселениях уже проведены предварительные собрания и определены наиболее приоритетные вопросы, решение которых возможно благодаря участию в данной программе. </w:t>
      </w:r>
    </w:p>
    <w:p w:rsidR="00E75689" w:rsidRDefault="00E75689" w:rsidP="004A603F">
      <w:pPr>
        <w:shd w:val="clear" w:color="auto" w:fill="FFFFFF" w:themeFill="background1"/>
        <w:spacing w:before="204" w:after="0" w:line="240" w:lineRule="auto"/>
        <w:ind w:left="204" w:right="20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Победа в данной программе напрямую зависит 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вклада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населения, т.е. чем больше процент вклада, тем больше шанс на выигрыш.  </w:t>
      </w:r>
    </w:p>
    <w:p w:rsidR="007F590E" w:rsidRDefault="007F590E" w:rsidP="004A603F">
      <w:pPr>
        <w:shd w:val="clear" w:color="auto" w:fill="FFFFFF" w:themeFill="background1"/>
        <w:spacing w:before="204" w:after="0" w:line="240" w:lineRule="auto"/>
        <w:ind w:left="204" w:right="20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tbl>
      <w:tblPr>
        <w:tblStyle w:val="a6"/>
        <w:tblpPr w:leftFromText="180" w:rightFromText="180" w:vertAnchor="text" w:horzAnchor="margin" w:tblpXSpec="right" w:tblpY="644"/>
        <w:tblW w:w="0" w:type="auto"/>
        <w:tblLook w:val="04A0"/>
      </w:tblPr>
      <w:tblGrid>
        <w:gridCol w:w="5251"/>
      </w:tblGrid>
      <w:tr w:rsidR="00E75689" w:rsidTr="00E75689">
        <w:tc>
          <w:tcPr>
            <w:tcW w:w="5251" w:type="dxa"/>
          </w:tcPr>
          <w:p w:rsidR="00E75689" w:rsidRDefault="00E75689" w:rsidP="00A16E31">
            <w:pPr>
              <w:spacing w:before="204"/>
              <w:ind w:right="204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lastRenderedPageBreak/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оясн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ение: заранее денежные средства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собираться не будут, они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потребуются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  <w:r w:rsidR="001C17A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после оглашения результатов конкурса,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в случае </w:t>
            </w:r>
            <w:r w:rsidR="001C17A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беды в </w:t>
            </w:r>
            <w:r w:rsidR="00A16E31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нем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.</w:t>
            </w:r>
          </w:p>
        </w:tc>
      </w:tr>
    </w:tbl>
    <w:p w:rsidR="004A603F" w:rsidRPr="004A603F" w:rsidRDefault="0012138E" w:rsidP="0012138E">
      <w:pPr>
        <w:shd w:val="clear" w:color="auto" w:fill="FFFFFF" w:themeFill="background1"/>
        <w:spacing w:before="204" w:after="0" w:line="240" w:lineRule="auto"/>
        <w:ind w:left="204" w:right="20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При успешном развитии событий</w:t>
      </w:r>
      <w:r w:rsidR="00A16E31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во время реализации данной программы</w:t>
      </w:r>
      <w:r w:rsidR="00A16E31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 районе появится возможность реализовать ряд проектов, который позволит улучшить условия жизни населения на селе при их непосредственном участии.  </w:t>
      </w:r>
    </w:p>
    <w:p w:rsidR="00216580" w:rsidRPr="00216580" w:rsidRDefault="004A603F" w:rsidP="004A603F">
      <w:pPr>
        <w:shd w:val="clear" w:color="auto" w:fill="FFFFFF" w:themeFill="background1"/>
        <w:spacing w:before="204" w:after="0" w:line="240" w:lineRule="auto"/>
        <w:ind w:left="204" w:right="20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A603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В </w:t>
      </w:r>
      <w:r w:rsidR="00216580" w:rsidRPr="0021658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Башкортостане </w:t>
      </w:r>
      <w:r w:rsidRPr="004A603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уже есть </w:t>
      </w:r>
      <w:r w:rsidR="00216580" w:rsidRPr="0021658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успешн</w:t>
      </w:r>
      <w:r w:rsidRPr="004A603F">
        <w:rPr>
          <w:rFonts w:ascii="Times New Roman" w:eastAsia="Times New Roman" w:hAnsi="Times New Roman" w:cs="Times New Roman"/>
          <w:color w:val="000000"/>
          <w:sz w:val="32"/>
          <w:szCs w:val="32"/>
        </w:rPr>
        <w:t>ый опыт по реализации данной программы, и в нашем районе</w:t>
      </w:r>
      <w:r w:rsidR="00E7568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есть все основания для</w:t>
      </w:r>
      <w:r w:rsidR="00E75689" w:rsidRPr="004A603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E7568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её </w:t>
      </w:r>
      <w:r w:rsidR="00E75689" w:rsidRPr="00216580">
        <w:rPr>
          <w:rFonts w:ascii="Times New Roman" w:eastAsia="Times New Roman" w:hAnsi="Times New Roman" w:cs="Times New Roman"/>
          <w:color w:val="000000"/>
          <w:sz w:val="32"/>
          <w:szCs w:val="32"/>
        </w:rPr>
        <w:t>успешно</w:t>
      </w:r>
      <w:r w:rsidR="00E7568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й </w:t>
      </w:r>
      <w:r w:rsidRPr="004A603F">
        <w:rPr>
          <w:rFonts w:ascii="Times New Roman" w:eastAsia="Times New Roman" w:hAnsi="Times New Roman" w:cs="Times New Roman"/>
          <w:color w:val="000000"/>
          <w:sz w:val="32"/>
          <w:szCs w:val="32"/>
        </w:rPr>
        <w:t>реализаци</w:t>
      </w:r>
      <w:r w:rsidR="00E75689">
        <w:rPr>
          <w:rFonts w:ascii="Times New Roman" w:eastAsia="Times New Roman" w:hAnsi="Times New Roman" w:cs="Times New Roman"/>
          <w:color w:val="000000"/>
          <w:sz w:val="32"/>
          <w:szCs w:val="32"/>
        </w:rPr>
        <w:t>и</w:t>
      </w:r>
      <w:r w:rsidR="00216580" w:rsidRPr="00216580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r w:rsidR="00216580" w:rsidRPr="004A603F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E35E08" w:rsidRPr="004A603F" w:rsidRDefault="00E35E08">
      <w:pPr>
        <w:rPr>
          <w:rFonts w:ascii="Times New Roman" w:hAnsi="Times New Roman" w:cs="Times New Roman"/>
          <w:sz w:val="32"/>
          <w:szCs w:val="32"/>
        </w:rPr>
      </w:pPr>
    </w:p>
    <w:sectPr w:rsidR="00E35E08" w:rsidRPr="004A603F" w:rsidSect="004A603F">
      <w:pgSz w:w="11906" w:h="16838"/>
      <w:pgMar w:top="851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216580"/>
    <w:rsid w:val="0012138E"/>
    <w:rsid w:val="001C17A8"/>
    <w:rsid w:val="00216580"/>
    <w:rsid w:val="004A603F"/>
    <w:rsid w:val="006F3798"/>
    <w:rsid w:val="007F590E"/>
    <w:rsid w:val="00A16E31"/>
    <w:rsid w:val="00A722CC"/>
    <w:rsid w:val="00BF4A0A"/>
    <w:rsid w:val="00E35E08"/>
    <w:rsid w:val="00E75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165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6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658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1658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Normal (Web)"/>
    <w:basedOn w:val="a"/>
    <w:uiPriority w:val="99"/>
    <w:semiHidden/>
    <w:unhideWhenUsed/>
    <w:rsid w:val="00216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16580"/>
  </w:style>
  <w:style w:type="table" w:styleId="a6">
    <w:name w:val="Table Grid"/>
    <w:basedOn w:val="a1"/>
    <w:uiPriority w:val="59"/>
    <w:rsid w:val="00E756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4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2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6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MSUMR111951</dc:creator>
  <cp:keywords/>
  <dc:description/>
  <cp:lastModifiedBy>MSUMR111951</cp:lastModifiedBy>
  <cp:revision>6</cp:revision>
  <cp:lastPrinted>2016-06-01T06:52:00Z</cp:lastPrinted>
  <dcterms:created xsi:type="dcterms:W3CDTF">2016-06-01T06:04:00Z</dcterms:created>
  <dcterms:modified xsi:type="dcterms:W3CDTF">2016-06-01T09:41:00Z</dcterms:modified>
</cp:coreProperties>
</file>